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8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SURGICAL &amp; ENDODONTIC SERVICES PRICING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3" w:line="240" w:lineRule="auto"/>
        <w:ind w:left="17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Krish Karia, D.D.S.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7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General Dentist — Surgical &amp; Endodontic Coverage (PRN)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ind w:left="4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300+ Continuing Education Hours in Implant Dentistry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ind w:left="1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Member: American Academy of Implant Dentistry (AAID)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6" w:line="240" w:lineRule="auto"/>
        <w:ind w:left="1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WHAT I BRING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All major instruments and equipment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Implants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Implant motor &amp; surgical handpieces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Full surgical instrument setup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Bone graft material and membranes when indicated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Endodontic motor, apex locator, files, and sealer for root canals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9" w:line="240" w:lineRule="auto"/>
        <w:ind w:left="1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WHAT YOUR OFFICE PROVIDES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CBCT scan sent in advance for implant cases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Panoramic or periapical radiograph for surgical extractions and grafting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Standard surgical or endodontic assistant support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9" w:line="240" w:lineRule="auto"/>
        <w:ind w:left="7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COMPENSATION STRUCTURE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Implant Services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Doctor shall be compensated a flat fee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$700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implant placement.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cost of the implant fixture and healing abutment shall be split equally (50/50) between the Doctor and the Practice.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Consultation fee: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$75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Extraction Services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Doctor shall be compensated a flat fee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$600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tooth for: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Surgical tooth extractions ($250), and/or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Bone grafting procedures ($350)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including socket preservation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6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Endodontic Services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33" w:lineRule="auto"/>
        <w:ind w:left="270" w:right="0" w:hanging="2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Doctor shall be compensated on a per-procedure basis for endodontic services performed as follows: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33" w:lineRule="auto"/>
        <w:ind w:left="365" w:hanging="363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Anterior Root Canal Therapy: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$450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33" w:lineRule="auto"/>
        <w:ind w:left="365" w:hanging="36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Premolar Root Canal Therapy: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$550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33" w:lineRule="auto"/>
        <w:ind w:left="365" w:hanging="363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Molar Root Canal Therapy: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$650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33" w:lineRule="auto"/>
        <w:ind w:left="365" w:hanging="36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D3911 Intra-orifice barrier: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$35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33" w:lineRule="auto"/>
        <w:ind w:left="365" w:hanging="363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Buildup optional per referring doctor: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$125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33" w:lineRule="auto"/>
        <w:ind w:left="365" w:hanging="363"/>
        <w:rPr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Consultation fee: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$75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6" w:line="240" w:lineRule="auto"/>
        <w:ind w:left="13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MINIMUM DAILY REQUIREMENT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66" w:lineRule="auto"/>
        <w:ind w:right="807" w:firstLine="12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Minimum doctor compensation of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$1,500 per day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1" w:line="240" w:lineRule="auto"/>
        <w:ind w:left="7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CONTACT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1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Email: extractimplantendo@gmail.com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Text / Call: (562) 274-3389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Case presentation available upon request</w:t>
      </w:r>
    </w:p>
    <w:sectPr>
      <w:pgSz w:h="15840" w:w="12240" w:orient="portrait"/>
      <w:pgMar w:bottom="3040" w:top="920" w:left="922" w:right="9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8E75A2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8E75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8E75A2"/>
  </w:style>
  <w:style w:type="character" w:styleId="Strong">
    <w:name w:val="Strong"/>
    <w:basedOn w:val="DefaultParagraphFont"/>
    <w:uiPriority w:val="22"/>
    <w:qFormat w:val="1"/>
    <w:rsid w:val="008E75A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61vhggro3kE69eJKYWHbm8k3Q==">CgMxLjA4AHIhMW5UVnhra21WZmU1RXotYVFmNjlmUU4talhWWUF4d1RI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2026-01-11T03:28:00Z</dcterms:created>
</cp:coreProperties>
</file>